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54B07" w14:textId="77777777" w:rsidR="00325D8A" w:rsidRDefault="00681C87" w:rsidP="00681C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Suggestions for </w:t>
      </w:r>
      <w:r w:rsidRPr="001D3271">
        <w:rPr>
          <w:rFonts w:ascii="Times New Roman" w:hAnsi="Times New Roman" w:cs="Times New Roman"/>
          <w:b/>
        </w:rPr>
        <w:t>Memorials</w:t>
      </w:r>
      <w:r w:rsidRPr="001D3271">
        <w:rPr>
          <w:rFonts w:ascii="Times New Roman" w:hAnsi="Times New Roman" w:cs="Times New Roman"/>
        </w:rPr>
        <w:t xml:space="preserve"> </w:t>
      </w:r>
    </w:p>
    <w:p w14:paraId="74AD5A14" w14:textId="15BC0DC8" w:rsidR="00681C87" w:rsidRPr="00BD688C" w:rsidRDefault="00681C87" w:rsidP="00681C87">
      <w:pPr>
        <w:rPr>
          <w:rFonts w:ascii="Times New Roman" w:hAnsi="Times New Roman" w:cs="Times New Roman"/>
          <w:color w:val="000000"/>
        </w:rPr>
      </w:pPr>
      <w:r w:rsidRPr="001D3271">
        <w:rPr>
          <w:rFonts w:ascii="Times New Roman" w:hAnsi="Times New Roman" w:cs="Times New Roman"/>
          <w:i/>
          <w:color w:val="000000"/>
        </w:rPr>
        <w:t>(</w:t>
      </w:r>
      <w:proofErr w:type="gramStart"/>
      <w:r w:rsidRPr="001D3271">
        <w:rPr>
          <w:rFonts w:ascii="Times New Roman" w:hAnsi="Times New Roman" w:cs="Times New Roman"/>
          <w:i/>
          <w:color w:val="000000"/>
        </w:rPr>
        <w:t>adapted</w:t>
      </w:r>
      <w:proofErr w:type="gramEnd"/>
      <w:r w:rsidRPr="001D3271">
        <w:rPr>
          <w:rFonts w:ascii="Times New Roman" w:hAnsi="Times New Roman" w:cs="Times New Roman"/>
          <w:i/>
          <w:color w:val="000000"/>
        </w:rPr>
        <w:t xml:space="preserve"> from AFSP &amp; SPRC, 2011 &amp; Brock, 2011)</w:t>
      </w:r>
    </w:p>
    <w:p w14:paraId="3965AA20" w14:textId="77777777" w:rsidR="00681C87" w:rsidRDefault="00681C87" w:rsidP="00681C87">
      <w:pPr>
        <w:spacing w:line="480" w:lineRule="auto"/>
        <w:rPr>
          <w:rFonts w:ascii="Times New Roman" w:hAnsi="Times New Roman" w:cs="Times New Roman"/>
          <w:color w:val="000000"/>
          <w:u w:val="single"/>
        </w:rPr>
      </w:pPr>
    </w:p>
    <w:p w14:paraId="0C3C6705" w14:textId="77777777" w:rsidR="00681C87" w:rsidRPr="005E491B" w:rsidRDefault="00681C87" w:rsidP="00681C87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u w:val="single"/>
        </w:rPr>
        <w:t>DO NOT:</w:t>
      </w:r>
      <w:r>
        <w:rPr>
          <w:rFonts w:ascii="Times New Roman" w:hAnsi="Times New Roman" w:cs="Times New Roman"/>
          <w:color w:val="000000"/>
        </w:rPr>
        <w:t xml:space="preserve"> </w:t>
      </w:r>
    </w:p>
    <w:p w14:paraId="0448D2AF" w14:textId="77777777" w:rsidR="00681C87" w:rsidRDefault="00681C87" w:rsidP="00681C87">
      <w:pPr>
        <w:pStyle w:val="ListParagraph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color w:val="000000"/>
        </w:rPr>
      </w:pPr>
      <w:r w:rsidRPr="00EA6264">
        <w:rPr>
          <w:rFonts w:ascii="Times New Roman" w:hAnsi="Times New Roman" w:cs="Times New Roman"/>
          <w:color w:val="000000"/>
        </w:rPr>
        <w:t>Do not encourage spontaneous memorials, such as collections of objects. If they occur, respectfully remove them within a very short time. A memorial can be an upsetting reminder of a suicide or romanticize the deceased in a way that increases risk for suicide imitation or contagion.</w:t>
      </w:r>
    </w:p>
    <w:p w14:paraId="78C728F6" w14:textId="77777777" w:rsidR="00681C87" w:rsidRDefault="00681C87" w:rsidP="00681C87">
      <w:pPr>
        <w:pStyle w:val="ListParagraph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Do not conduct</w:t>
      </w:r>
      <w:r w:rsidRPr="005E491B">
        <w:rPr>
          <w:rFonts w:ascii="Times New Roman" w:hAnsi="Times New Roman" w:cs="Times New Roman"/>
          <w:color w:val="000000"/>
        </w:rPr>
        <w:t xml:space="preserve"> memorial assemblies as the emotions generated can be too grand to control.</w:t>
      </w:r>
    </w:p>
    <w:p w14:paraId="0B7B57B6" w14:textId="77777777" w:rsidR="00681C87" w:rsidRDefault="00681C87" w:rsidP="00681C87">
      <w:pPr>
        <w:pStyle w:val="ListParagraph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Do not make attendance at memorial events or creation of memorial memorabilia mandatory. </w:t>
      </w:r>
    </w:p>
    <w:p w14:paraId="15E09BCA" w14:textId="77777777" w:rsidR="00681C87" w:rsidRPr="005E491B" w:rsidRDefault="00681C87" w:rsidP="00681C87">
      <w:pPr>
        <w:pStyle w:val="ListParagraph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Do not conduct any activities that might do harm or increase traumatization. </w:t>
      </w:r>
    </w:p>
    <w:p w14:paraId="64C55079" w14:textId="77777777" w:rsidR="00681C87" w:rsidRPr="00EA6264" w:rsidRDefault="00681C87" w:rsidP="00681C87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0AD25BA" w14:textId="77777777" w:rsidR="00681C87" w:rsidRPr="000D79A3" w:rsidRDefault="00681C87" w:rsidP="00681C87">
      <w:pPr>
        <w:spacing w:line="480" w:lineRule="auto"/>
        <w:rPr>
          <w:rFonts w:ascii="Times New Roman" w:hAnsi="Times New Roman" w:cs="Times New Roman"/>
          <w:color w:val="000000"/>
          <w:u w:val="single"/>
        </w:rPr>
      </w:pPr>
      <w:r w:rsidRPr="000D79A3">
        <w:rPr>
          <w:rFonts w:ascii="Times New Roman" w:hAnsi="Times New Roman" w:cs="Times New Roman"/>
          <w:color w:val="000000"/>
          <w:u w:val="single"/>
        </w:rPr>
        <w:t>DO</w:t>
      </w:r>
      <w:r>
        <w:rPr>
          <w:rFonts w:ascii="Times New Roman" w:hAnsi="Times New Roman" w:cs="Times New Roman"/>
          <w:color w:val="000000"/>
          <w:u w:val="single"/>
        </w:rPr>
        <w:t>:</w:t>
      </w:r>
    </w:p>
    <w:p w14:paraId="0D8CF60A" w14:textId="77777777" w:rsidR="00681C87" w:rsidRDefault="00681C87" w:rsidP="00681C87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Develop a school or district-wide policy concerning memorials for all deceased students/staff.</w:t>
      </w:r>
    </w:p>
    <w:p w14:paraId="73C78A37" w14:textId="77777777" w:rsidR="00681C87" w:rsidRDefault="00681C87" w:rsidP="00681C87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Involve all stakeholders in memorial decisions and procedures. Include students, staff, administration, parents, community members, and local government. </w:t>
      </w:r>
    </w:p>
    <w:p w14:paraId="490E483E" w14:textId="77777777" w:rsidR="00681C87" w:rsidRDefault="00681C87" w:rsidP="00681C87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color w:val="000000"/>
        </w:rPr>
      </w:pPr>
      <w:r w:rsidRPr="00EA6264">
        <w:rPr>
          <w:rFonts w:ascii="Times New Roman" w:hAnsi="Times New Roman" w:cs="Times New Roman"/>
          <w:color w:val="000000"/>
        </w:rPr>
        <w:t>Invite students to write personal and lasting remembrances in a memory book located in the guidance office that will be given to the family. (Be sure to read and review each student’s writings/artwork for appropriateness).</w:t>
      </w:r>
    </w:p>
    <w:p w14:paraId="43F6561A" w14:textId="77777777" w:rsidR="00681C87" w:rsidRDefault="00681C87" w:rsidP="00681C87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color w:val="000000"/>
        </w:rPr>
      </w:pPr>
      <w:r w:rsidRPr="005E491B">
        <w:rPr>
          <w:rFonts w:ascii="Times New Roman" w:hAnsi="Times New Roman" w:cs="Times New Roman"/>
          <w:color w:val="000000"/>
        </w:rPr>
        <w:t>Encourage students to engage in service projects, such as organizing a community service day.</w:t>
      </w:r>
    </w:p>
    <w:p w14:paraId="5C520CA5" w14:textId="77777777" w:rsidR="00681C87" w:rsidRDefault="00681C87" w:rsidP="00681C87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color w:val="000000"/>
        </w:rPr>
      </w:pPr>
      <w:r w:rsidRPr="005E491B">
        <w:rPr>
          <w:rFonts w:ascii="Times New Roman" w:hAnsi="Times New Roman" w:cs="Times New Roman"/>
          <w:color w:val="000000"/>
        </w:rPr>
        <w:t>Invite students to make donations to a scholarship fund or other fund in memory of the deceased student</w:t>
      </w:r>
      <w:r>
        <w:rPr>
          <w:rFonts w:ascii="Times New Roman" w:hAnsi="Times New Roman" w:cs="Times New Roman"/>
          <w:color w:val="000000"/>
        </w:rPr>
        <w:t xml:space="preserve"> or participate in another form of a living memorial</w:t>
      </w:r>
      <w:r w:rsidRPr="005E491B">
        <w:rPr>
          <w:rFonts w:ascii="Times New Roman" w:hAnsi="Times New Roman" w:cs="Times New Roman"/>
          <w:color w:val="000000"/>
        </w:rPr>
        <w:t>.</w:t>
      </w:r>
    </w:p>
    <w:p w14:paraId="52BBF0AE" w14:textId="77777777" w:rsidR="00681C87" w:rsidRDefault="00681C87" w:rsidP="00681C87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Encourage teammates/classmates to dedicate one game or school show in the deceased’s honor.</w:t>
      </w:r>
    </w:p>
    <w:p w14:paraId="0F0D1BC8" w14:textId="77777777" w:rsidR="00681C87" w:rsidRPr="00F072C0" w:rsidRDefault="00681C87" w:rsidP="00681C87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color w:val="000000"/>
        </w:rPr>
      </w:pPr>
      <w:r w:rsidRPr="005E491B">
        <w:rPr>
          <w:rFonts w:ascii="Times New Roman" w:hAnsi="Times New Roman" w:cs="Times New Roman"/>
          <w:color w:val="000000"/>
        </w:rPr>
        <w:t>Use this as an opportunity to educate students, families and the community about suicide and mental illness as well as positive mental health and well-being.</w:t>
      </w:r>
    </w:p>
    <w:p w14:paraId="04EF6F99" w14:textId="77777777" w:rsidR="004F23F8" w:rsidRDefault="004F23F8"/>
    <w:sectPr w:rsidR="004F23F8" w:rsidSect="0006375C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C15C9" w14:textId="77777777" w:rsidR="0006375C" w:rsidRDefault="0006375C" w:rsidP="0006375C">
      <w:r>
        <w:separator/>
      </w:r>
    </w:p>
  </w:endnote>
  <w:endnote w:type="continuationSeparator" w:id="0">
    <w:p w14:paraId="0AC79669" w14:textId="77777777" w:rsidR="0006375C" w:rsidRDefault="0006375C" w:rsidP="00063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32F6E" w14:textId="23E85618" w:rsidR="0006375C" w:rsidRPr="00A37858" w:rsidRDefault="0006375C" w:rsidP="0006375C">
    <w:pPr>
      <w:rPr>
        <w:rFonts w:ascii="Times New Roman" w:hAnsi="Times New Roman" w:cs="Times New Roman"/>
        <w:sz w:val="18"/>
        <w:szCs w:val="18"/>
      </w:rPr>
    </w:pPr>
    <w:r w:rsidRPr="00F02C10">
      <w:rPr>
        <w:rFonts w:ascii="Times New Roman" w:hAnsi="Times New Roman" w:cs="Times New Roman"/>
        <w:sz w:val="18"/>
        <w:szCs w:val="18"/>
      </w:rPr>
      <w:t>©</w:t>
    </w:r>
    <w:r w:rsidR="00F0673C">
      <w:rPr>
        <w:rFonts w:ascii="Times New Roman" w:hAnsi="Times New Roman" w:cs="Times New Roman"/>
        <w:sz w:val="18"/>
        <w:szCs w:val="18"/>
      </w:rPr>
      <w:t xml:space="preserve"> Terri A. Erbacher</w:t>
    </w:r>
    <w:r w:rsidRPr="00F02C10">
      <w:rPr>
        <w:rFonts w:ascii="Times New Roman" w:hAnsi="Times New Roman" w:cs="Times New Roman"/>
        <w:sz w:val="18"/>
        <w:szCs w:val="18"/>
      </w:rPr>
      <w:t xml:space="preserve">, Jonathan B. Singer &amp; Scott Poland. </w:t>
    </w:r>
    <w:r w:rsidRPr="00F02C10">
      <w:rPr>
        <w:rFonts w:ascii="Times New Roman" w:hAnsi="Times New Roman" w:cs="Times New Roman"/>
        <w:i/>
        <w:iCs/>
        <w:sz w:val="18"/>
        <w:szCs w:val="18"/>
      </w:rPr>
      <w:t xml:space="preserve">Suicide in Schools: A Practitioner's Guide to Multi-level Prevention, Assessment, Intervention, and Postvention. </w:t>
    </w:r>
    <w:r w:rsidRPr="00F02C10">
      <w:rPr>
        <w:rFonts w:ascii="Times New Roman" w:hAnsi="Times New Roman" w:cs="Times New Roman"/>
        <w:sz w:val="18"/>
        <w:szCs w:val="18"/>
      </w:rPr>
      <w:t>Routledge, 20</w:t>
    </w:r>
    <w:r w:rsidR="00E465B4">
      <w:rPr>
        <w:rFonts w:ascii="Times New Roman" w:hAnsi="Times New Roman" w:cs="Times New Roman"/>
        <w:sz w:val="18"/>
        <w:szCs w:val="18"/>
      </w:rPr>
      <w:t>23</w:t>
    </w:r>
    <w:r w:rsidRPr="00F02C10">
      <w:rPr>
        <w:rFonts w:ascii="Times New Roman" w:hAnsi="Times New Roman" w:cs="Times New Roman"/>
        <w:sz w:val="18"/>
        <w:szCs w:val="18"/>
      </w:rPr>
      <w:t>. Permission to reproduce is granted to purchasers of this text.</w:t>
    </w:r>
  </w:p>
  <w:p w14:paraId="3D2F7D08" w14:textId="77777777" w:rsidR="0006375C" w:rsidRDefault="000637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8ECF0" w14:textId="77777777" w:rsidR="0006375C" w:rsidRDefault="0006375C" w:rsidP="0006375C">
      <w:r>
        <w:separator/>
      </w:r>
    </w:p>
  </w:footnote>
  <w:footnote w:type="continuationSeparator" w:id="0">
    <w:p w14:paraId="202AF41E" w14:textId="77777777" w:rsidR="0006375C" w:rsidRDefault="0006375C" w:rsidP="000637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2C53FD"/>
    <w:multiLevelType w:val="hybridMultilevel"/>
    <w:tmpl w:val="A1D62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3838DE"/>
    <w:multiLevelType w:val="hybridMultilevel"/>
    <w:tmpl w:val="9F4CC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1C87"/>
    <w:rsid w:val="0006375C"/>
    <w:rsid w:val="00325D8A"/>
    <w:rsid w:val="004F23F8"/>
    <w:rsid w:val="00681C87"/>
    <w:rsid w:val="00782863"/>
    <w:rsid w:val="00E465B4"/>
    <w:rsid w:val="00F0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CF67EB0"/>
  <w14:defaultImageDpi w14:val="300"/>
  <w15:docId w15:val="{E7A5BF64-967A-4F25-A17A-E44D134EB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C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1C87"/>
    <w:pPr>
      <w:spacing w:after="200" w:line="276" w:lineRule="auto"/>
      <w:ind w:left="720"/>
      <w:contextualSpacing/>
    </w:pPr>
    <w:rPr>
      <w:rFonts w:eastAsiaTheme="minorHAns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637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375C"/>
  </w:style>
  <w:style w:type="paragraph" w:styleId="Footer">
    <w:name w:val="footer"/>
    <w:basedOn w:val="Normal"/>
    <w:link w:val="FooterChar"/>
    <w:uiPriority w:val="99"/>
    <w:unhideWhenUsed/>
    <w:rsid w:val="0006375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37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239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Erbacher, Ph.D.</dc:creator>
  <cp:keywords/>
  <dc:description/>
  <cp:lastModifiedBy>Erbacher, Terri, Ph.D.</cp:lastModifiedBy>
  <cp:revision>5</cp:revision>
  <dcterms:created xsi:type="dcterms:W3CDTF">2014-01-15T15:47:00Z</dcterms:created>
  <dcterms:modified xsi:type="dcterms:W3CDTF">2023-05-04T17:47:00Z</dcterms:modified>
</cp:coreProperties>
</file>